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4765B3" w:rsidP="007B18B8">
      <w:pPr>
        <w:spacing w:after="180"/>
        <w:rPr>
          <w:b/>
          <w:sz w:val="44"/>
          <w:szCs w:val="44"/>
        </w:rPr>
      </w:pPr>
      <w:r>
        <w:rPr>
          <w:b/>
          <w:sz w:val="44"/>
          <w:szCs w:val="44"/>
        </w:rPr>
        <w:t>Hot drinks</w:t>
      </w:r>
    </w:p>
    <w:p w:rsidR="007B18B8" w:rsidRDefault="00812D01" w:rsidP="007B18B8">
      <w:pPr>
        <w:spacing w:after="180"/>
      </w:pPr>
      <w:r>
        <w:rPr>
          <w:noProof/>
          <w:szCs w:val="18"/>
          <w:lang w:eastAsia="en-GB"/>
        </w:rPr>
        <w:drawing>
          <wp:anchor distT="0" distB="0" distL="114300" distR="114300" simplePos="0" relativeHeight="251658240" behindDoc="0" locked="0" layoutInCell="1" allowOverlap="1">
            <wp:simplePos x="0" y="0"/>
            <wp:positionH relativeFrom="margin">
              <wp:posOffset>2214142</wp:posOffset>
            </wp:positionH>
            <wp:positionV relativeFrom="paragraph">
              <wp:posOffset>15240</wp:posOffset>
            </wp:positionV>
            <wp:extent cx="3049905" cy="3095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9905" cy="3095625"/>
                    </a:xfrm>
                    <a:prstGeom prst="rect">
                      <a:avLst/>
                    </a:prstGeom>
                    <a:noFill/>
                  </pic:spPr>
                </pic:pic>
              </a:graphicData>
            </a:graphic>
            <wp14:sizeRelH relativeFrom="margin">
              <wp14:pctWidth>0</wp14:pctWidth>
            </wp14:sizeRelH>
            <wp14:sizeRelV relativeFrom="margin">
              <wp14:pctHeight>0</wp14:pctHeight>
            </wp14:sizeRelV>
          </wp:anchor>
        </w:drawing>
      </w:r>
    </w:p>
    <w:p w:rsidR="004765B3" w:rsidRPr="004765B3" w:rsidRDefault="004765B3" w:rsidP="004765B3">
      <w:pPr>
        <w:spacing w:after="180" w:line="276" w:lineRule="auto"/>
        <w:ind w:right="5482"/>
      </w:pPr>
      <w:r w:rsidRPr="004765B3">
        <w:rPr>
          <w:lang w:val="en-US"/>
        </w:rPr>
        <w:t>Equal masses of water and milk are both heated in the same way.</w:t>
      </w:r>
    </w:p>
    <w:p w:rsidR="004765B3" w:rsidRPr="004765B3" w:rsidRDefault="004765B3" w:rsidP="004765B3">
      <w:pPr>
        <w:spacing w:after="180" w:line="276" w:lineRule="auto"/>
        <w:ind w:right="5482"/>
      </w:pPr>
      <w:r w:rsidRPr="004765B3">
        <w:rPr>
          <w:lang w:val="en-US"/>
        </w:rPr>
        <w:t>They are heated for five minutes.</w:t>
      </w:r>
    </w:p>
    <w:p w:rsidR="004765B3" w:rsidRPr="004765B3" w:rsidRDefault="004765B3" w:rsidP="004765B3">
      <w:pPr>
        <w:spacing w:after="180" w:line="276" w:lineRule="auto"/>
        <w:ind w:right="5482"/>
      </w:pPr>
      <w:r w:rsidRPr="004765B3">
        <w:rPr>
          <w:lang w:val="en-US"/>
        </w:rPr>
        <w:t>The temperature of the milk increases more than the temperature of the water.</w:t>
      </w:r>
    </w:p>
    <w:p w:rsidR="007B18B8" w:rsidRDefault="007B18B8" w:rsidP="007B18B8">
      <w:pPr>
        <w:spacing w:after="240"/>
        <w:rPr>
          <w:szCs w:val="18"/>
        </w:rPr>
      </w:pPr>
    </w:p>
    <w:p w:rsidR="004765B3" w:rsidRDefault="004765B3" w:rsidP="007B18B8">
      <w:pPr>
        <w:spacing w:after="240"/>
        <w:rPr>
          <w:szCs w:val="18"/>
        </w:rPr>
      </w:pPr>
    </w:p>
    <w:p w:rsidR="004765B3" w:rsidRDefault="004765B3" w:rsidP="007B18B8">
      <w:pPr>
        <w:spacing w:after="240"/>
        <w:rPr>
          <w:szCs w:val="18"/>
        </w:rPr>
      </w:pPr>
    </w:p>
    <w:p w:rsidR="004765B3" w:rsidRPr="00201AC2" w:rsidRDefault="004765B3" w:rsidP="007B18B8">
      <w:pPr>
        <w:spacing w:after="240"/>
        <w:rPr>
          <w:szCs w:val="18"/>
        </w:rPr>
      </w:pPr>
    </w:p>
    <w:p w:rsidR="004765B3" w:rsidRDefault="004765B3" w:rsidP="004765B3">
      <w:pPr>
        <w:spacing w:after="120"/>
        <w:ind w:left="425" w:hanging="425"/>
        <w:rPr>
          <w:sz w:val="28"/>
          <w:szCs w:val="18"/>
          <w:lang w:val="en-US"/>
        </w:rPr>
      </w:pPr>
    </w:p>
    <w:p w:rsidR="004765B3" w:rsidRPr="004765B3" w:rsidRDefault="004765B3" w:rsidP="004765B3">
      <w:pPr>
        <w:spacing w:after="120"/>
        <w:ind w:left="425" w:hanging="425"/>
        <w:rPr>
          <w:sz w:val="28"/>
          <w:szCs w:val="18"/>
        </w:rPr>
      </w:pPr>
      <w:r w:rsidRPr="004765B3">
        <w:rPr>
          <w:sz w:val="28"/>
          <w:szCs w:val="18"/>
          <w:lang w:val="en-US"/>
        </w:rPr>
        <w:t>1.</w:t>
      </w:r>
      <w:r w:rsidRPr="004765B3">
        <w:rPr>
          <w:sz w:val="28"/>
          <w:szCs w:val="18"/>
          <w:lang w:val="en-US"/>
        </w:rPr>
        <w:tab/>
        <w:t>Has more energy been transferred to the thermal store of the milk or to the thermal store of the water?</w:t>
      </w:r>
    </w:p>
    <w:p w:rsidR="007B18B8" w:rsidRPr="004765B3" w:rsidRDefault="007B18B8" w:rsidP="004765B3">
      <w:pPr>
        <w:spacing w:after="240"/>
        <w:ind w:firstLine="425"/>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4765B3" w:rsidRDefault="004765B3" w:rsidP="00677EDD">
            <w:pPr>
              <w:tabs>
                <w:tab w:val="right" w:leader="dot" w:pos="8680"/>
              </w:tabs>
            </w:pPr>
            <w:r w:rsidRPr="004765B3">
              <w:t>The thermal store of the milk.</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4765B3" w:rsidRDefault="004765B3" w:rsidP="00677EDD">
            <w:pPr>
              <w:tabs>
                <w:tab w:val="right" w:leader="dot" w:pos="8680"/>
              </w:tabs>
            </w:pPr>
            <w:r w:rsidRPr="004765B3">
              <w:t>The thermal store of the water.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4765B3" w:rsidRDefault="004765B3" w:rsidP="00677EDD">
            <w:pPr>
              <w:tabs>
                <w:tab w:val="right" w:leader="dot" w:pos="8680"/>
              </w:tabs>
            </w:pPr>
            <w:r w:rsidRPr="004765B3">
              <w:t>The same amount to both.</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4765B3" w:rsidRPr="004765B3" w:rsidRDefault="004765B3" w:rsidP="004765B3">
      <w:pPr>
        <w:spacing w:after="120"/>
        <w:ind w:left="425" w:hanging="425"/>
        <w:rPr>
          <w:sz w:val="28"/>
          <w:szCs w:val="18"/>
        </w:rPr>
      </w:pPr>
      <w:r>
        <w:rPr>
          <w:sz w:val="28"/>
          <w:szCs w:val="18"/>
          <w:lang w:val="en-US"/>
        </w:rPr>
        <w:t>2</w:t>
      </w:r>
      <w:r w:rsidRPr="004765B3">
        <w:rPr>
          <w:sz w:val="28"/>
          <w:szCs w:val="18"/>
          <w:lang w:val="en-US"/>
        </w:rPr>
        <w:t>.</w:t>
      </w:r>
      <w:r w:rsidRPr="004765B3">
        <w:rPr>
          <w:sz w:val="28"/>
          <w:szCs w:val="18"/>
          <w:lang w:val="en-US"/>
        </w:rPr>
        <w:tab/>
        <w:t>Which has the highest specific heat capacity?</w:t>
      </w:r>
    </w:p>
    <w:p w:rsidR="004765B3" w:rsidRPr="004765B3" w:rsidRDefault="004765B3" w:rsidP="004765B3">
      <w:pPr>
        <w:spacing w:after="240"/>
        <w:ind w:firstLine="425"/>
        <w:rPr>
          <w:i/>
        </w:rPr>
      </w:pPr>
      <w:r w:rsidRPr="004765B3">
        <w:rPr>
          <w:i/>
        </w:rPr>
        <w:t>Put a tick (</w:t>
      </w:r>
      <w:r w:rsidRPr="004765B3">
        <w:rPr>
          <w:i/>
        </w:rPr>
        <w:sym w:font="Wingdings" w:char="F0FC"/>
      </w:r>
      <w:r w:rsidRPr="004765B3">
        <w:rPr>
          <w:i/>
        </w:rPr>
        <w:t>) in the box next to the best answer.</w:t>
      </w:r>
      <w:r w:rsidRPr="004765B3">
        <w:rPr>
          <w:i/>
        </w:rPr>
        <w:tab/>
      </w:r>
    </w:p>
    <w:tbl>
      <w:tblPr>
        <w:tblW w:w="8789" w:type="dxa"/>
        <w:tblInd w:w="142" w:type="dxa"/>
        <w:tblLayout w:type="fixed"/>
        <w:tblLook w:val="01E0" w:firstRow="1" w:lastRow="1" w:firstColumn="1" w:lastColumn="1" w:noHBand="0" w:noVBand="0"/>
      </w:tblPr>
      <w:tblGrid>
        <w:gridCol w:w="567"/>
        <w:gridCol w:w="7655"/>
        <w:gridCol w:w="567"/>
      </w:tblGrid>
      <w:tr w:rsidR="004765B3" w:rsidRPr="00AE07E9" w:rsidTr="00F73266">
        <w:trPr>
          <w:cantSplit/>
          <w:trHeight w:hRule="exact" w:val="567"/>
        </w:trPr>
        <w:tc>
          <w:tcPr>
            <w:tcW w:w="567" w:type="dxa"/>
            <w:vAlign w:val="center"/>
          </w:tcPr>
          <w:p w:rsidR="004765B3" w:rsidRPr="00AE07E9" w:rsidRDefault="004765B3" w:rsidP="00F7326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4765B3" w:rsidRPr="009F3146" w:rsidRDefault="004765B3" w:rsidP="00F73266">
            <w:pPr>
              <w:tabs>
                <w:tab w:val="right" w:leader="dot" w:pos="8680"/>
              </w:tabs>
            </w:pPr>
            <w:r>
              <w:t>Milk</w:t>
            </w:r>
          </w:p>
        </w:tc>
        <w:tc>
          <w:tcPr>
            <w:tcW w:w="567" w:type="dxa"/>
            <w:tcBorders>
              <w:top w:val="single" w:sz="4" w:space="0" w:color="auto"/>
              <w:left w:val="single" w:sz="4" w:space="0" w:color="auto"/>
              <w:bottom w:val="single" w:sz="4" w:space="0" w:color="auto"/>
              <w:right w:val="single" w:sz="4" w:space="0" w:color="auto"/>
            </w:tcBorders>
          </w:tcPr>
          <w:p w:rsidR="004765B3" w:rsidRPr="00AE07E9" w:rsidRDefault="004765B3" w:rsidP="00F73266">
            <w:pPr>
              <w:tabs>
                <w:tab w:val="right" w:leader="dot" w:pos="8680"/>
              </w:tabs>
              <w:rPr>
                <w:rFonts w:eastAsia="Times New Roman" w:cs="Times New Roman"/>
                <w:lang w:eastAsia="en-GB"/>
              </w:rPr>
            </w:pPr>
          </w:p>
        </w:tc>
      </w:tr>
      <w:tr w:rsidR="004765B3" w:rsidRPr="00AE07E9" w:rsidTr="00F73266">
        <w:trPr>
          <w:cantSplit/>
          <w:trHeight w:hRule="exact" w:val="170"/>
        </w:trPr>
        <w:tc>
          <w:tcPr>
            <w:tcW w:w="567" w:type="dxa"/>
            <w:vAlign w:val="center"/>
          </w:tcPr>
          <w:p w:rsidR="004765B3" w:rsidRPr="00AE07E9" w:rsidRDefault="004765B3" w:rsidP="00F73266">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4765B3" w:rsidRPr="00AE07E9" w:rsidRDefault="004765B3" w:rsidP="00F7326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765B3" w:rsidRPr="00AE07E9" w:rsidRDefault="004765B3" w:rsidP="00F73266">
            <w:pPr>
              <w:tabs>
                <w:tab w:val="right" w:leader="dot" w:pos="8680"/>
              </w:tabs>
              <w:rPr>
                <w:rFonts w:eastAsia="Times New Roman" w:cs="Times New Roman"/>
                <w:lang w:eastAsia="en-GB"/>
              </w:rPr>
            </w:pPr>
          </w:p>
        </w:tc>
      </w:tr>
      <w:tr w:rsidR="004765B3" w:rsidRPr="00AE07E9" w:rsidTr="00F73266">
        <w:trPr>
          <w:cantSplit/>
          <w:trHeight w:hRule="exact" w:val="567"/>
        </w:trPr>
        <w:tc>
          <w:tcPr>
            <w:tcW w:w="567" w:type="dxa"/>
            <w:vAlign w:val="center"/>
          </w:tcPr>
          <w:p w:rsidR="004765B3" w:rsidRPr="00AE07E9" w:rsidRDefault="004765B3" w:rsidP="00F7326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4765B3" w:rsidRPr="009F3146" w:rsidRDefault="004765B3" w:rsidP="00F73266">
            <w:pPr>
              <w:tabs>
                <w:tab w:val="right" w:leader="dot" w:pos="8680"/>
              </w:tabs>
            </w:pPr>
            <w:r>
              <w:t>Water</w:t>
            </w:r>
          </w:p>
        </w:tc>
        <w:tc>
          <w:tcPr>
            <w:tcW w:w="567" w:type="dxa"/>
            <w:tcBorders>
              <w:top w:val="single" w:sz="4" w:space="0" w:color="auto"/>
              <w:left w:val="single" w:sz="4" w:space="0" w:color="auto"/>
              <w:bottom w:val="single" w:sz="4" w:space="0" w:color="auto"/>
              <w:right w:val="single" w:sz="4" w:space="0" w:color="auto"/>
            </w:tcBorders>
          </w:tcPr>
          <w:p w:rsidR="004765B3" w:rsidRPr="00AE07E9" w:rsidRDefault="004765B3" w:rsidP="00F73266">
            <w:pPr>
              <w:tabs>
                <w:tab w:val="right" w:leader="dot" w:pos="8680"/>
              </w:tabs>
              <w:rPr>
                <w:rFonts w:eastAsia="Times New Roman" w:cs="Times New Roman"/>
                <w:lang w:eastAsia="en-GB"/>
              </w:rPr>
            </w:pPr>
          </w:p>
        </w:tc>
      </w:tr>
    </w:tbl>
    <w:p w:rsidR="004765B3" w:rsidRPr="00201AC2" w:rsidRDefault="004765B3" w:rsidP="006F3279">
      <w:pPr>
        <w:spacing w:after="240"/>
        <w:rPr>
          <w:szCs w:val="18"/>
        </w:rPr>
        <w:sectPr w:rsidR="004765B3"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323C7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23C79" w:rsidP="006F3279">
            <w:pPr>
              <w:spacing w:after="60"/>
              <w:ind w:left="1304"/>
              <w:rPr>
                <w:b/>
                <w:sz w:val="40"/>
                <w:szCs w:val="40"/>
              </w:rPr>
            </w:pPr>
            <w:r>
              <w:rPr>
                <w:b/>
                <w:sz w:val="40"/>
                <w:szCs w:val="40"/>
              </w:rPr>
              <w:t>Hot drinks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23C79" w:rsidTr="003F16F9">
        <w:trPr>
          <w:trHeight w:val="340"/>
        </w:trPr>
        <w:tc>
          <w:tcPr>
            <w:tcW w:w="2196" w:type="dxa"/>
          </w:tcPr>
          <w:p w:rsidR="00323C79" w:rsidRDefault="00323C79" w:rsidP="00323C79">
            <w:pPr>
              <w:spacing w:before="60" w:after="60"/>
            </w:pPr>
            <w:r>
              <w:t>Learning focus:</w:t>
            </w:r>
          </w:p>
        </w:tc>
        <w:tc>
          <w:tcPr>
            <w:tcW w:w="6820" w:type="dxa"/>
          </w:tcPr>
          <w:p w:rsidR="00323C79" w:rsidRDefault="00323C79" w:rsidP="00323C79">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323C79" w:rsidTr="003F16F9">
        <w:trPr>
          <w:trHeight w:val="340"/>
        </w:trPr>
        <w:tc>
          <w:tcPr>
            <w:tcW w:w="2196" w:type="dxa"/>
          </w:tcPr>
          <w:p w:rsidR="00323C79" w:rsidRDefault="00323C79" w:rsidP="00323C79">
            <w:pPr>
              <w:spacing w:before="60" w:after="60"/>
            </w:pPr>
            <w:r>
              <w:t>Observable learning outcome:</w:t>
            </w:r>
          </w:p>
        </w:tc>
        <w:tc>
          <w:tcPr>
            <w:tcW w:w="6820" w:type="dxa"/>
          </w:tcPr>
          <w:p w:rsidR="00323C79" w:rsidRPr="00A50C9C" w:rsidRDefault="00323C79" w:rsidP="00323C79">
            <w:pPr>
              <w:spacing w:before="60" w:after="60"/>
              <w:rPr>
                <w:b/>
              </w:rPr>
            </w:pPr>
            <w:r w:rsidRPr="000C0387">
              <w:t>Explain why a material’s specific heat capacity</w:t>
            </w:r>
            <w:r>
              <w:t xml:space="preserve"> affects</w:t>
            </w:r>
            <w:r w:rsidRPr="000C0387">
              <w:t xml:space="preserve"> the rate at which its temperature will change as its thermal store gains or loses energy.  </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323C79" w:rsidTr="003F16F9">
        <w:trPr>
          <w:trHeight w:val="340"/>
        </w:trPr>
        <w:tc>
          <w:tcPr>
            <w:tcW w:w="2196" w:type="dxa"/>
          </w:tcPr>
          <w:p w:rsidR="00323C79" w:rsidRDefault="00323C79" w:rsidP="00323C79">
            <w:pPr>
              <w:spacing w:before="60" w:after="60"/>
            </w:pPr>
            <w:r>
              <w:t>Key words:</w:t>
            </w:r>
          </w:p>
        </w:tc>
        <w:tc>
          <w:tcPr>
            <w:tcW w:w="6820" w:type="dxa"/>
            <w:tcBorders>
              <w:bottom w:val="dotted" w:sz="4" w:space="0" w:color="auto"/>
            </w:tcBorders>
          </w:tcPr>
          <w:p w:rsidR="00323C79" w:rsidRDefault="00323C79" w:rsidP="00323C79">
            <w:pPr>
              <w:spacing w:before="60" w:after="60"/>
            </w:pPr>
            <w:r>
              <w:t>Energy, temperature, mass, specific heat capacity, thermal store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3C79" w:rsidRPr="00AC4187" w:rsidRDefault="00323C79" w:rsidP="00323C79">
      <w:pPr>
        <w:spacing w:after="180"/>
        <w:rPr>
          <w:rFonts w:cstheme="minorHAnsi"/>
        </w:rPr>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(2011)</w:t>
      </w:r>
      <w:r>
        <w:fldChar w:fldCharType="end"/>
      </w:r>
      <w:r>
        <w:t xml:space="preserve"> suggests the traditional method of teaching specific heat capacity, which involves learning the related definitions and equations and using equations to determine the specific heat capacity in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 xml:space="preserve">introducing definitions and equations. </w:t>
      </w:r>
    </w:p>
    <w:p w:rsidR="00323C79" w:rsidRPr="00AC4187" w:rsidRDefault="00323C79" w:rsidP="00323C79">
      <w:pPr>
        <w:spacing w:after="180"/>
        <w:rPr>
          <w:rFonts w:cstheme="minorHAnsi"/>
        </w:rPr>
      </w:pPr>
      <w:r>
        <w:rPr>
          <w:rFonts w:cstheme="minorHAnsi"/>
        </w:rPr>
        <w:t xml:space="preserve">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w:t>
      </w:r>
      <w:r w:rsidR="00166257">
        <w:rPr>
          <w:rFonts w:cstheme="minorHAnsi"/>
        </w:rPr>
        <w:t xml:space="preserve">each </w:t>
      </w:r>
      <w:r>
        <w:rPr>
          <w:rFonts w:cstheme="minorHAnsi"/>
        </w:rPr>
        <w:t>1</w:t>
      </w:r>
      <w:r w:rsidRPr="0098117D">
        <w:rPr>
          <w:rFonts w:cstheme="minorHAnsi"/>
          <w:vertAlign w:val="superscript"/>
        </w:rPr>
        <w:t>o</w:t>
      </w:r>
      <w:r>
        <w:rPr>
          <w:rFonts w:cstheme="minorHAnsi"/>
        </w:rPr>
        <w:t xml:space="preserve">C.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323C79" w:rsidRDefault="00323C79" w:rsidP="00BB44B4">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323C79" w:rsidP="00323C79">
      <w:pPr>
        <w:spacing w:after="180"/>
        <w:ind w:left="426" w:hanging="426"/>
      </w:pPr>
      <w:r>
        <w:t>1.</w:t>
      </w:r>
      <w:r>
        <w:tab/>
        <w:t>C, the same amount to both.</w:t>
      </w:r>
    </w:p>
    <w:p w:rsidR="00323C79" w:rsidRDefault="00323C79" w:rsidP="00323C79">
      <w:pPr>
        <w:spacing w:after="180"/>
        <w:ind w:left="426" w:hanging="426"/>
      </w:pPr>
      <w:r>
        <w:t>2.</w:t>
      </w:r>
      <w:r>
        <w:tab/>
        <w:t>B, water.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D5FA7" w:rsidRPr="004D5FA7" w:rsidRDefault="004D5FA7" w:rsidP="00A01222">
      <w:pPr>
        <w:spacing w:after="180"/>
        <w:rPr>
          <w:i/>
        </w:rPr>
      </w:pPr>
      <w:r w:rsidRPr="004D5FA7">
        <w:rPr>
          <w:i/>
        </w:rPr>
        <w:t>Question 1</w:t>
      </w:r>
    </w:p>
    <w:p w:rsidR="004D5FA7" w:rsidRDefault="004D5FA7" w:rsidP="00A01222">
      <w:pPr>
        <w:spacing w:after="180"/>
      </w:pPr>
      <w:r w:rsidRPr="00494DAA">
        <w:t xml:space="preserve">The </w:t>
      </w:r>
      <w:r>
        <w:t>same amount of energy is transferred into the thermal store of both the milk and the water as they are heated in the same way. Students who think that temperature is a measure of the amount of energy in a thermal store are likely to choose answer A.</w:t>
      </w:r>
    </w:p>
    <w:p w:rsidR="004D5FA7" w:rsidRPr="004D5FA7" w:rsidRDefault="004D5FA7" w:rsidP="00A01222">
      <w:pPr>
        <w:spacing w:after="180"/>
        <w:rPr>
          <w:i/>
        </w:rPr>
      </w:pPr>
      <w:r w:rsidRPr="004D5FA7">
        <w:rPr>
          <w:i/>
        </w:rPr>
        <w:t>Question 2</w:t>
      </w:r>
    </w:p>
    <w:p w:rsidR="004D5FA7" w:rsidRDefault="004D5FA7" w:rsidP="00A01222">
      <w:pPr>
        <w:spacing w:after="180"/>
      </w:pPr>
      <w:r>
        <w:t>Milk</w:t>
      </w:r>
      <w:r w:rsidRPr="00494DAA">
        <w:t xml:space="preserve"> heats up </w:t>
      </w:r>
      <w:r>
        <w:t>more rapidly than the same mass of water</w:t>
      </w:r>
      <w:r w:rsidR="00166257">
        <w:t>, which is</w:t>
      </w:r>
      <w:r>
        <w:t xml:space="preserve"> heated in the same way</w:t>
      </w:r>
      <w:r w:rsidR="00166257">
        <w:t>,</w:t>
      </w:r>
      <w:r>
        <w:t xml:space="preserve"> because it has a smaller specific heat capacity. </w:t>
      </w:r>
      <w:r w:rsidR="006A134C">
        <w:t>This</w:t>
      </w:r>
      <w:r>
        <w:t xml:space="preserve"> means that the milk requires less energy </w:t>
      </w:r>
      <w:r w:rsidR="006A134C">
        <w:t xml:space="preserve">than water </w:t>
      </w:r>
      <w:r w:rsidR="00166257">
        <w:t xml:space="preserve">does </w:t>
      </w:r>
      <w:r>
        <w:t>to be transferred into its thermal store in order to increase its temperature by a particular amount.</w:t>
      </w:r>
    </w:p>
    <w:p w:rsidR="006A134C" w:rsidRDefault="006A134C" w:rsidP="006A134C">
      <w:pPr>
        <w:spacing w:after="180"/>
      </w:pPr>
      <w:r>
        <w:t xml:space="preserve">Some students are likely to think specific heat capacity is a measure of how easily an object heats up. In fact the opposite is true, but in addition to specific heat capacity the mass and temperature change of the object also need to be taken into account. At this stage comparing temperature changes for equal masses of substances gaining the same amounts of energy in their thermal stores can help develop a deeper understanding of what it means for an object to have a bigger, or smaller, specific heat capacity. </w:t>
      </w:r>
    </w:p>
    <w:p w:rsidR="00A8705E" w:rsidRDefault="00A8705E" w:rsidP="00A8705E">
      <w:pPr>
        <w:spacing w:after="180"/>
      </w:pPr>
      <w:r w:rsidRPr="004F039C">
        <w:t xml:space="preserve">If students have </w:t>
      </w:r>
      <w:r>
        <w:t>misunderstanding</w:t>
      </w:r>
      <w:r w:rsidRPr="004F039C">
        <w:t xml:space="preserve">s about </w:t>
      </w:r>
      <w:r w:rsidRPr="00CC5282">
        <w:t>why a material’s specific heat capacity affects the rate at which its temperature will change as its thermal store gains or loses energy</w:t>
      </w:r>
      <w:r w:rsidRPr="004F039C">
        <w:t xml:space="preserve">, </w:t>
      </w:r>
      <w:r>
        <w:t>it can help challenge thinking by giving students the opportunity to measure the increase in temperature of a particular mass of cooking oi</w:t>
      </w:r>
      <w:r w:rsidR="00166257">
        <w:t xml:space="preserve">l and of the same mass of water. The water </w:t>
      </w:r>
      <w:r>
        <w:t>has a much higher specific heat capacity</w:t>
      </w:r>
      <w:r w:rsidR="00166257">
        <w:t xml:space="preserve"> than cooking oil</w:t>
      </w:r>
      <w:r>
        <w:t xml:space="preserve">, </w:t>
      </w:r>
      <w:r w:rsidR="00166257">
        <w:t xml:space="preserve">so </w:t>
      </w:r>
      <w:r>
        <w:t xml:space="preserve">when they are each heated with the same heat source </w:t>
      </w:r>
      <w:r w:rsidR="00166257">
        <w:t>the temperature of the oil increases much more quickly</w:t>
      </w:r>
      <w:r>
        <w:t xml:space="preserve">. </w:t>
      </w:r>
    </w:p>
    <w:p w:rsidR="00A8705E" w:rsidRDefault="00A8705E" w:rsidP="00A8705E">
      <w:pPr>
        <w:spacing w:after="180"/>
      </w:pPr>
      <w:r>
        <w:t>Giving</w:t>
      </w:r>
      <w:r w:rsidRPr="00474450">
        <w:t xml:space="preserve"> </w:t>
      </w:r>
      <w:proofErr w:type="gramStart"/>
      <w:r w:rsidRPr="00474450">
        <w:t>students</w:t>
      </w:r>
      <w:proofErr w:type="gramEnd"/>
      <w:r w:rsidRPr="00474450">
        <w:t xml:space="preserve"> </w:t>
      </w:r>
      <w:r w:rsidR="004D51BA">
        <w:t xml:space="preserve">values for </w:t>
      </w:r>
      <w:r w:rsidRPr="00474450">
        <w:t xml:space="preserve">the </w:t>
      </w:r>
      <w:r w:rsidR="004D51BA">
        <w:t xml:space="preserve">specific heat capacity of </w:t>
      </w:r>
      <w:r w:rsidR="00166257">
        <w:t>the cooking oil and of water</w:t>
      </w:r>
      <w:r w:rsidR="004D51BA">
        <w:t xml:space="preserve"> and asking them to </w:t>
      </w:r>
      <w:r w:rsidR="00166257">
        <w:t xml:space="preserve">use these values to </w:t>
      </w:r>
      <w:r w:rsidR="004D51BA">
        <w:t xml:space="preserve">predict what will happen and why they think </w:t>
      </w:r>
      <w:r w:rsidR="005B6866">
        <w:t xml:space="preserve">it </w:t>
      </w:r>
      <w:r w:rsidR="004D51BA">
        <w:t>will happen,</w:t>
      </w:r>
      <w:r w:rsidRPr="00474450">
        <w:t xml:space="preserve"> </w:t>
      </w:r>
      <w:r w:rsidR="00166257">
        <w:t>before they carry out the investigation,</w:t>
      </w:r>
      <w:bookmarkStart w:id="0" w:name="_GoBack"/>
      <w:bookmarkEnd w:id="0"/>
      <w:r w:rsidR="00166257">
        <w:t xml:space="preserve"> </w:t>
      </w:r>
      <w:r w:rsidR="004D51BA">
        <w:t xml:space="preserve">can </w:t>
      </w:r>
      <w:r w:rsidRPr="00474450">
        <w:t>encourage social construction of new ideas through dialogue.</w:t>
      </w:r>
    </w:p>
    <w:p w:rsidR="00A8705E" w:rsidRPr="00AE5A03" w:rsidRDefault="00A8705E" w:rsidP="00A8705E">
      <w:pPr>
        <w:spacing w:after="180"/>
      </w:pPr>
      <w:r w:rsidRPr="00AE5A03">
        <w:t>The following BEST ‘response activity’ could be used in follow-up to this diagnostic question:</w:t>
      </w:r>
    </w:p>
    <w:p w:rsidR="00A8705E" w:rsidRPr="00AE5A03" w:rsidRDefault="00A8705E" w:rsidP="00A8705E">
      <w:pPr>
        <w:pStyle w:val="ListParagraph"/>
        <w:numPr>
          <w:ilvl w:val="0"/>
          <w:numId w:val="1"/>
        </w:numPr>
        <w:spacing w:after="180"/>
      </w:pPr>
      <w:r w:rsidRPr="00AE5A03">
        <w:t>Response activity: Hot water bottle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23C79">
        <w:t>.</w:t>
      </w:r>
    </w:p>
    <w:p w:rsidR="00CC78A5" w:rsidRDefault="00D278E8" w:rsidP="00E172C6">
      <w:pPr>
        <w:spacing w:after="180"/>
      </w:pPr>
      <w:r w:rsidRPr="0045323E">
        <w:t xml:space="preserve">Images: </w:t>
      </w:r>
      <w:r w:rsidR="007D536F">
        <w:t>Peter Fairhurst (UYSEG)</w:t>
      </w:r>
      <w:r w:rsidR="00323C79">
        <w:t>.</w:t>
      </w:r>
    </w:p>
    <w:p w:rsidR="00323C79" w:rsidRDefault="003117F6" w:rsidP="00E24309">
      <w:pPr>
        <w:spacing w:after="180"/>
        <w:rPr>
          <w:b/>
          <w:color w:val="5F497A" w:themeColor="accent4" w:themeShade="BF"/>
          <w:sz w:val="24"/>
        </w:rPr>
      </w:pPr>
      <w:r w:rsidRPr="002C79AE">
        <w:rPr>
          <w:b/>
          <w:color w:val="5F497A" w:themeColor="accent4" w:themeShade="BF"/>
          <w:sz w:val="24"/>
        </w:rPr>
        <w:t>References</w:t>
      </w:r>
    </w:p>
    <w:p w:rsidR="00323C79" w:rsidRPr="00323C79" w:rsidRDefault="00323C79" w:rsidP="004D51BA">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323C79">
        <w:t xml:space="preserve">Herrington, D. G. (2011). The heat is on: an inquiry-based investigation for specific heat. </w:t>
      </w:r>
      <w:r w:rsidRPr="00323C79">
        <w:rPr>
          <w:i/>
        </w:rPr>
        <w:t>Journal of Chemical Education,</w:t>
      </w:r>
      <w:r w:rsidRPr="00323C79">
        <w:t xml:space="preserve"> 88(11)</w:t>
      </w:r>
      <w:r w:rsidRPr="00323C79">
        <w:rPr>
          <w:b/>
        </w:rPr>
        <w:t>,</w:t>
      </w:r>
      <w:r w:rsidRPr="00323C79">
        <w:t xml:space="preserve"> 1558-1561.</w:t>
      </w:r>
    </w:p>
    <w:p w:rsidR="00B46FF9" w:rsidRDefault="00323C79" w:rsidP="004D51BA">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B3" w:rsidRDefault="004765B3" w:rsidP="000B473B">
      <w:r>
        <w:separator/>
      </w:r>
    </w:p>
  </w:endnote>
  <w:endnote w:type="continuationSeparator" w:id="0">
    <w:p w:rsidR="004765B3" w:rsidRDefault="004765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9E5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6625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B3" w:rsidRDefault="004765B3" w:rsidP="000B473B">
      <w:r>
        <w:separator/>
      </w:r>
    </w:p>
  </w:footnote>
  <w:footnote w:type="continuationSeparator" w:id="0">
    <w:p w:rsidR="004765B3" w:rsidRDefault="004765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D8D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8BD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65B3"/>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66257"/>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23C79"/>
    <w:rsid w:val="003334B8"/>
    <w:rsid w:val="003533B8"/>
    <w:rsid w:val="003752BE"/>
    <w:rsid w:val="003A346A"/>
    <w:rsid w:val="003B2917"/>
    <w:rsid w:val="003B541B"/>
    <w:rsid w:val="003E2B2F"/>
    <w:rsid w:val="003E6046"/>
    <w:rsid w:val="003F16F9"/>
    <w:rsid w:val="00430C1F"/>
    <w:rsid w:val="00442595"/>
    <w:rsid w:val="0045323E"/>
    <w:rsid w:val="004765B3"/>
    <w:rsid w:val="004B0EE1"/>
    <w:rsid w:val="004B1C32"/>
    <w:rsid w:val="004C5D20"/>
    <w:rsid w:val="004D0D83"/>
    <w:rsid w:val="004D51BA"/>
    <w:rsid w:val="004D5FA7"/>
    <w:rsid w:val="004E1DF1"/>
    <w:rsid w:val="004E5592"/>
    <w:rsid w:val="0050055B"/>
    <w:rsid w:val="00524710"/>
    <w:rsid w:val="00535269"/>
    <w:rsid w:val="00555342"/>
    <w:rsid w:val="005560E2"/>
    <w:rsid w:val="005A452E"/>
    <w:rsid w:val="005A6EE7"/>
    <w:rsid w:val="005B6866"/>
    <w:rsid w:val="005F1A7B"/>
    <w:rsid w:val="006355D8"/>
    <w:rsid w:val="00642ECD"/>
    <w:rsid w:val="006502A0"/>
    <w:rsid w:val="006772F5"/>
    <w:rsid w:val="006A134C"/>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2D0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8705E"/>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3D0"/>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421DF8"/>
  <w15:docId w15:val="{B854B724-0113-4E20-B34E-E8189B7A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23C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3C79"/>
    <w:rPr>
      <w:rFonts w:ascii="Calibri" w:hAnsi="Calibri" w:cs="Calibri"/>
      <w:noProof/>
      <w:lang w:val="en-US"/>
    </w:rPr>
  </w:style>
  <w:style w:type="paragraph" w:customStyle="1" w:styleId="EndNoteBibliography">
    <w:name w:val="EndNote Bibliography"/>
    <w:basedOn w:val="Normal"/>
    <w:link w:val="EndNoteBibliographyChar"/>
    <w:rsid w:val="00323C79"/>
    <w:rPr>
      <w:rFonts w:ascii="Calibri" w:hAnsi="Calibri" w:cs="Calibri"/>
      <w:noProof/>
      <w:lang w:val="en-US"/>
    </w:rPr>
  </w:style>
  <w:style w:type="character" w:customStyle="1" w:styleId="EndNoteBibliographyChar">
    <w:name w:val="EndNote Bibliography Char"/>
    <w:basedOn w:val="DefaultParagraphFont"/>
    <w:link w:val="EndNoteBibliography"/>
    <w:rsid w:val="00323C7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81773817">
      <w:bodyDiv w:val="1"/>
      <w:marLeft w:val="0"/>
      <w:marRight w:val="0"/>
      <w:marTop w:val="0"/>
      <w:marBottom w:val="0"/>
      <w:divBdr>
        <w:top w:val="none" w:sz="0" w:space="0" w:color="auto"/>
        <w:left w:val="none" w:sz="0" w:space="0" w:color="auto"/>
        <w:bottom w:val="none" w:sz="0" w:space="0" w:color="auto"/>
        <w:right w:val="none" w:sz="0" w:space="0" w:color="auto"/>
      </w:divBdr>
    </w:div>
    <w:div w:id="1113937191">
      <w:bodyDiv w:val="1"/>
      <w:marLeft w:val="0"/>
      <w:marRight w:val="0"/>
      <w:marTop w:val="0"/>
      <w:marBottom w:val="0"/>
      <w:divBdr>
        <w:top w:val="none" w:sz="0" w:space="0" w:color="auto"/>
        <w:left w:val="none" w:sz="0" w:space="0" w:color="auto"/>
        <w:bottom w:val="none" w:sz="0" w:space="0" w:color="auto"/>
        <w:right w:val="none" w:sz="0" w:space="0" w:color="auto"/>
      </w:divBdr>
    </w:div>
    <w:div w:id="1215198500">
      <w:bodyDiv w:val="1"/>
      <w:marLeft w:val="0"/>
      <w:marRight w:val="0"/>
      <w:marTop w:val="0"/>
      <w:marBottom w:val="0"/>
      <w:divBdr>
        <w:top w:val="none" w:sz="0" w:space="0" w:color="auto"/>
        <w:left w:val="none" w:sz="0" w:space="0" w:color="auto"/>
        <w:bottom w:val="none" w:sz="0" w:space="0" w:color="auto"/>
        <w:right w:val="none" w:sz="0" w:space="0" w:color="auto"/>
      </w:divBdr>
    </w:div>
    <w:div w:id="1685672172">
      <w:bodyDiv w:val="1"/>
      <w:marLeft w:val="0"/>
      <w:marRight w:val="0"/>
      <w:marTop w:val="0"/>
      <w:marBottom w:val="0"/>
      <w:divBdr>
        <w:top w:val="none" w:sz="0" w:space="0" w:color="auto"/>
        <w:left w:val="none" w:sz="0" w:space="0" w:color="auto"/>
        <w:bottom w:val="none" w:sz="0" w:space="0" w:color="auto"/>
        <w:right w:val="none" w:sz="0" w:space="0" w:color="auto"/>
      </w:divBdr>
    </w:div>
    <w:div w:id="1737315894">
      <w:bodyDiv w:val="1"/>
      <w:marLeft w:val="0"/>
      <w:marRight w:val="0"/>
      <w:marTop w:val="0"/>
      <w:marBottom w:val="0"/>
      <w:divBdr>
        <w:top w:val="none" w:sz="0" w:space="0" w:color="auto"/>
        <w:left w:val="none" w:sz="0" w:space="0" w:color="auto"/>
        <w:bottom w:val="none" w:sz="0" w:space="0" w:color="auto"/>
        <w:right w:val="none" w:sz="0" w:space="0" w:color="auto"/>
      </w:divBdr>
    </w:div>
    <w:div w:id="20507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42</TotalTime>
  <Pages>3</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2020-07-15T12:38:00Z</dcterms:created>
  <dcterms:modified xsi:type="dcterms:W3CDTF">2020-07-20T09:29:00Z</dcterms:modified>
</cp:coreProperties>
</file>